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3603" w14:textId="77777777" w:rsidR="007301D9" w:rsidRPr="00DF7E4C" w:rsidRDefault="007301D9" w:rsidP="00525D85">
      <w:pPr>
        <w:jc w:val="both"/>
        <w:rPr>
          <w:sz w:val="16"/>
          <w:szCs w:val="14"/>
        </w:rPr>
      </w:pPr>
    </w:p>
    <w:p w14:paraId="5192EEEC" w14:textId="105D88D7" w:rsidR="00852206" w:rsidRPr="0050425D" w:rsidRDefault="00852206" w:rsidP="00852206">
      <w:pPr>
        <w:jc w:val="center"/>
        <w:rPr>
          <w:b/>
          <w:bCs/>
          <w:sz w:val="32"/>
          <w:szCs w:val="32"/>
        </w:rPr>
      </w:pPr>
      <w:r w:rsidRPr="0050425D">
        <w:rPr>
          <w:b/>
          <w:bCs/>
          <w:sz w:val="32"/>
          <w:szCs w:val="32"/>
        </w:rPr>
        <w:t>LÉTESÍTMÉNY ÜZEMELTETŐJÉNEK NYILATKOZATA</w:t>
      </w:r>
      <w:r w:rsidR="005217FF">
        <w:rPr>
          <w:b/>
          <w:bCs/>
          <w:sz w:val="32"/>
          <w:szCs w:val="32"/>
        </w:rPr>
        <w:t>I</w:t>
      </w:r>
    </w:p>
    <w:p w14:paraId="67EF792C" w14:textId="77777777" w:rsidR="00852206" w:rsidRDefault="00852206" w:rsidP="00525D85">
      <w:pPr>
        <w:jc w:val="both"/>
      </w:pPr>
    </w:p>
    <w:p w14:paraId="047349B3" w14:textId="77777777" w:rsidR="005217FF" w:rsidRPr="00DF7E4C" w:rsidRDefault="005217FF" w:rsidP="00525D85">
      <w:pPr>
        <w:jc w:val="both"/>
      </w:pPr>
    </w:p>
    <w:p w14:paraId="04855C70" w14:textId="3A618A4E" w:rsidR="00C2527E" w:rsidRPr="00D768D3" w:rsidRDefault="00C2527E" w:rsidP="00D768D3">
      <w:pPr>
        <w:tabs>
          <w:tab w:val="left" w:pos="3544"/>
        </w:tabs>
        <w:jc w:val="both"/>
      </w:pPr>
      <w:r w:rsidRPr="00D768D3">
        <w:t>Létesítmény üzemeltetője:</w:t>
      </w:r>
      <w:r w:rsidR="00D768D3">
        <w:tab/>
      </w:r>
    </w:p>
    <w:p w14:paraId="1ECAE7D6" w14:textId="74FA17DF" w:rsidR="00C2527E" w:rsidRPr="00D768D3" w:rsidRDefault="00C2527E" w:rsidP="00D768D3">
      <w:pPr>
        <w:tabs>
          <w:tab w:val="left" w:pos="3544"/>
        </w:tabs>
        <w:jc w:val="both"/>
      </w:pPr>
      <w:r w:rsidRPr="00D768D3">
        <w:t>Jogi státusza</w:t>
      </w:r>
      <w:r w:rsidR="00683C69" w:rsidRPr="00D768D3">
        <w:t>:</w:t>
      </w:r>
      <w:r w:rsidR="00D768D3">
        <w:tab/>
      </w:r>
    </w:p>
    <w:p w14:paraId="4CA993AF" w14:textId="3972AA0B" w:rsidR="00C2527E" w:rsidRPr="00D768D3" w:rsidRDefault="00C2527E" w:rsidP="00D768D3">
      <w:pPr>
        <w:tabs>
          <w:tab w:val="left" w:pos="3544"/>
        </w:tabs>
        <w:jc w:val="both"/>
      </w:pPr>
      <w:r w:rsidRPr="00D768D3">
        <w:t>Elérhetősége:</w:t>
      </w:r>
      <w:r w:rsidR="00D768D3">
        <w:tab/>
      </w:r>
    </w:p>
    <w:p w14:paraId="798A06E5" w14:textId="7EF22E5A" w:rsidR="00C2527E" w:rsidRPr="00D768D3" w:rsidRDefault="008A0983" w:rsidP="00D768D3">
      <w:pPr>
        <w:tabs>
          <w:tab w:val="left" w:pos="3544"/>
        </w:tabs>
        <w:jc w:val="both"/>
      </w:pPr>
      <w:r w:rsidRPr="00D768D3">
        <w:t>Létesítmény címe:</w:t>
      </w:r>
      <w:r w:rsidR="00D768D3">
        <w:tab/>
      </w:r>
    </w:p>
    <w:p w14:paraId="23F41FAE" w14:textId="2BE9220A" w:rsidR="00C2527E" w:rsidRPr="00D768D3" w:rsidRDefault="00C2527E" w:rsidP="00D768D3">
      <w:pPr>
        <w:tabs>
          <w:tab w:val="left" w:pos="3544"/>
        </w:tabs>
        <w:jc w:val="both"/>
      </w:pPr>
      <w:r w:rsidRPr="00D768D3">
        <w:t>Rendeltetés:</w:t>
      </w:r>
      <w:r w:rsidR="00D768D3">
        <w:tab/>
      </w:r>
    </w:p>
    <w:p w14:paraId="2A3BFB72" w14:textId="77777777" w:rsidR="00B654D5" w:rsidRDefault="00B654D5" w:rsidP="00525D85">
      <w:pPr>
        <w:jc w:val="both"/>
      </w:pPr>
    </w:p>
    <w:p w14:paraId="1ACDF13B" w14:textId="77777777" w:rsidR="005217FF" w:rsidRPr="005217FF" w:rsidRDefault="005217FF" w:rsidP="00525D85">
      <w:pPr>
        <w:jc w:val="both"/>
      </w:pPr>
    </w:p>
    <w:p w14:paraId="264278CB" w14:textId="627756C4" w:rsidR="00833DDE" w:rsidRPr="00833DDE" w:rsidRDefault="00833DDE" w:rsidP="00833DDE">
      <w:pPr>
        <w:tabs>
          <w:tab w:val="left" w:pos="4536"/>
        </w:tabs>
        <w:jc w:val="center"/>
        <w:rPr>
          <w:rFonts w:eastAsia="Times New Roman" w:cs="Times New Roman"/>
          <w:b/>
          <w:bCs/>
          <w:szCs w:val="24"/>
        </w:rPr>
      </w:pPr>
      <w:r w:rsidRPr="00833DDE">
        <w:rPr>
          <w:rFonts w:eastAsia="Times New Roman" w:cs="Times New Roman"/>
          <w:b/>
          <w:bCs/>
          <w:szCs w:val="24"/>
        </w:rPr>
        <w:t xml:space="preserve">NYILATKOZAT ROBBANÁSVESZÉLYES ANYAG </w:t>
      </w:r>
      <w:r>
        <w:rPr>
          <w:rFonts w:eastAsia="Times New Roman" w:cs="Times New Roman"/>
          <w:b/>
          <w:bCs/>
          <w:szCs w:val="24"/>
        </w:rPr>
        <w:t>MENNYISÉGÉRŐL</w:t>
      </w:r>
    </w:p>
    <w:p w14:paraId="0A5A7B3F" w14:textId="77777777" w:rsidR="00833DDE" w:rsidRPr="00DF7E4C" w:rsidRDefault="00833DDE" w:rsidP="00833DDE">
      <w:pPr>
        <w:jc w:val="both"/>
        <w:rPr>
          <w:sz w:val="16"/>
          <w:szCs w:val="16"/>
        </w:rPr>
      </w:pPr>
    </w:p>
    <w:p w14:paraId="0E4DF898" w14:textId="245A9E6A" w:rsidR="00833DDE" w:rsidRPr="00D768D3" w:rsidRDefault="005217FF" w:rsidP="00833DDE">
      <w:p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</w:t>
      </w:r>
      <w:r w:rsidR="00833DDE" w:rsidRPr="00A45A24">
        <w:rPr>
          <w:rFonts w:eastAsia="Times New Roman" w:cs="Times New Roman"/>
          <w:szCs w:val="24"/>
        </w:rPr>
        <w:t>árgyi létesítményt illetően</w:t>
      </w:r>
      <w:r w:rsidR="00833DDE" w:rsidRPr="00D768D3">
        <w:rPr>
          <w:rFonts w:eastAsia="Times New Roman" w:cs="Times New Roman"/>
          <w:szCs w:val="24"/>
        </w:rPr>
        <w:t xml:space="preserve"> 300 kilogrammnál vagy 300 liternél nagyobb mennyiségű robbanásveszélyes osztályba tartozó anyag gyártására, feldolgozására, tárolására, felhasználására szolgáló helyiség vagy szabadtér</w:t>
      </w:r>
    </w:p>
    <w:p w14:paraId="6046A307" w14:textId="77777777" w:rsidR="00833DDE" w:rsidRPr="00DF7E4C" w:rsidRDefault="00833DDE" w:rsidP="00833DDE">
      <w:pPr>
        <w:jc w:val="both"/>
        <w:rPr>
          <w:sz w:val="16"/>
          <w:szCs w:val="14"/>
        </w:rPr>
      </w:pPr>
    </w:p>
    <w:p w14:paraId="10E92C25" w14:textId="53280DB5" w:rsidR="00833DDE" w:rsidRDefault="00833DDE" w:rsidP="00D768D3">
      <w:pPr>
        <w:tabs>
          <w:tab w:val="center" w:pos="2268"/>
          <w:tab w:val="center" w:pos="7655"/>
        </w:tabs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NINCS</w:t>
      </w:r>
    </w:p>
    <w:p w14:paraId="5C4F50CB" w14:textId="77777777" w:rsidR="00833DDE" w:rsidRPr="00DF7E4C" w:rsidRDefault="00833DDE" w:rsidP="00833DDE">
      <w:pPr>
        <w:jc w:val="both"/>
        <w:rPr>
          <w:sz w:val="16"/>
          <w:szCs w:val="14"/>
        </w:rPr>
      </w:pPr>
    </w:p>
    <w:p w14:paraId="4D58653E" w14:textId="77777777" w:rsidR="00833DDE" w:rsidRPr="00A45A24" w:rsidRDefault="00833DDE" w:rsidP="00DF7E4C">
      <w:pPr>
        <w:pStyle w:val="Listaszerbekezds"/>
        <w:ind w:left="0"/>
        <w:jc w:val="both"/>
        <w:rPr>
          <w:rFonts w:eastAsia="Times New Roman" w:cs="Times New Roman"/>
          <w:sz w:val="20"/>
          <w:szCs w:val="20"/>
        </w:rPr>
      </w:pPr>
      <w:r w:rsidRPr="00DF7E4C">
        <w:rPr>
          <w:rFonts w:eastAsia="Times New Roman" w:cs="Times New Roman"/>
          <w:sz w:val="20"/>
          <w:szCs w:val="20"/>
          <w:vertAlign w:val="superscript"/>
        </w:rPr>
        <w:t>*</w:t>
      </w:r>
      <w:r>
        <w:rPr>
          <w:rFonts w:eastAsia="Times New Roman" w:cs="Times New Roman"/>
          <w:sz w:val="20"/>
          <w:szCs w:val="20"/>
        </w:rPr>
        <w:t xml:space="preserve"> </w:t>
      </w:r>
      <w:r w:rsidRPr="00A45A24">
        <w:rPr>
          <w:rFonts w:eastAsia="Times New Roman" w:cs="Times New Roman"/>
          <w:sz w:val="20"/>
          <w:szCs w:val="20"/>
        </w:rPr>
        <w:t xml:space="preserve">Megjegyzés: Létesítmény üzemeltetője </w:t>
      </w:r>
      <w:r w:rsidRPr="00E0422E">
        <w:rPr>
          <w:rFonts w:eastAsia="Times New Roman" w:cs="Times New Roman"/>
          <w:sz w:val="20"/>
          <w:szCs w:val="20"/>
        </w:rPr>
        <w:t xml:space="preserve">54/2014. (XII. 5.) BM rendelet </w:t>
      </w:r>
      <w:r w:rsidRPr="00A45A24">
        <w:rPr>
          <w:rFonts w:eastAsia="Times New Roman" w:cs="Times New Roman"/>
          <w:sz w:val="20"/>
          <w:szCs w:val="20"/>
        </w:rPr>
        <w:t>277. § (1) tekintetében történt változások</w:t>
      </w:r>
      <w:r>
        <w:rPr>
          <w:rFonts w:eastAsia="Times New Roman" w:cs="Times New Roman"/>
          <w:sz w:val="20"/>
          <w:szCs w:val="20"/>
        </w:rPr>
        <w:t>ból adódó</w:t>
      </w:r>
      <w:r w:rsidRPr="00A45A24">
        <w:rPr>
          <w:rFonts w:eastAsia="Times New Roman" w:cs="Times New Roman"/>
          <w:sz w:val="20"/>
          <w:szCs w:val="20"/>
        </w:rPr>
        <w:t>, a következő felülvizsgálat legkésőbbi időpontjának megváltozása esetén az intézkedéseket köteles megtenni</w:t>
      </w:r>
      <w:r>
        <w:rPr>
          <w:rFonts w:eastAsia="Times New Roman" w:cs="Times New Roman"/>
          <w:sz w:val="20"/>
          <w:szCs w:val="20"/>
        </w:rPr>
        <w:t>.</w:t>
      </w:r>
    </w:p>
    <w:p w14:paraId="09DCA517" w14:textId="77777777" w:rsidR="00DF7E4C" w:rsidRPr="00D810D5" w:rsidRDefault="00DF7E4C" w:rsidP="00DF7E4C">
      <w:pPr>
        <w:pBdr>
          <w:bottom w:val="single" w:sz="12" w:space="1" w:color="auto"/>
        </w:pBdr>
        <w:tabs>
          <w:tab w:val="left" w:pos="851"/>
          <w:tab w:val="left" w:pos="7230"/>
        </w:tabs>
        <w:rPr>
          <w:rFonts w:eastAsia="Times New Roman" w:cs="Times New Roman"/>
          <w:szCs w:val="24"/>
        </w:rPr>
      </w:pPr>
    </w:p>
    <w:p w14:paraId="70B61CBF" w14:textId="77777777" w:rsidR="00DF7E4C" w:rsidRDefault="00DF7E4C" w:rsidP="00DF7E4C">
      <w:pPr>
        <w:tabs>
          <w:tab w:val="left" w:pos="4536"/>
        </w:tabs>
        <w:jc w:val="center"/>
        <w:rPr>
          <w:rFonts w:eastAsia="Times New Roman" w:cs="Times New Roman"/>
          <w:szCs w:val="24"/>
        </w:rPr>
      </w:pPr>
    </w:p>
    <w:p w14:paraId="3BC13144" w14:textId="090E546B" w:rsidR="002B4203" w:rsidRPr="00833DDE" w:rsidRDefault="002B4203" w:rsidP="002B4203">
      <w:pPr>
        <w:tabs>
          <w:tab w:val="left" w:pos="4536"/>
        </w:tabs>
        <w:jc w:val="center"/>
        <w:rPr>
          <w:rFonts w:eastAsia="Times New Roman" w:cs="Times New Roman"/>
          <w:b/>
          <w:bCs/>
          <w:szCs w:val="24"/>
        </w:rPr>
      </w:pPr>
      <w:r w:rsidRPr="00833DDE">
        <w:rPr>
          <w:rFonts w:eastAsia="Times New Roman" w:cs="Times New Roman"/>
          <w:b/>
          <w:bCs/>
          <w:szCs w:val="24"/>
        </w:rPr>
        <w:t>VILLAMOS BERENDEZÉS KÖRNYEZETÉNEK ÉRTÉKELÉSE ÉS A HELY ROBBANÁSVESZÉLYES ZÓNABESOROLÁSÁNAK TISZTÁZÁSA</w:t>
      </w:r>
    </w:p>
    <w:p w14:paraId="75A2A627" w14:textId="77777777" w:rsidR="002B4203" w:rsidRPr="004435FB" w:rsidRDefault="002B4203" w:rsidP="002B4203">
      <w:pPr>
        <w:tabs>
          <w:tab w:val="left" w:pos="4536"/>
        </w:tabs>
        <w:jc w:val="center"/>
        <w:rPr>
          <w:rFonts w:eastAsia="Times New Roman" w:cs="Times New Roman"/>
          <w:szCs w:val="24"/>
        </w:rPr>
      </w:pPr>
    </w:p>
    <w:p w14:paraId="7BCD1B47" w14:textId="093F048A" w:rsidR="002B4203" w:rsidRPr="004435FB" w:rsidRDefault="005217FF" w:rsidP="002B4203">
      <w:pPr>
        <w:tabs>
          <w:tab w:val="left" w:pos="4536"/>
        </w:tabs>
        <w:jc w:val="both"/>
        <w:rPr>
          <w:rFonts w:eastAsia="Times New Roman" w:cs="Times New Roman"/>
          <w:szCs w:val="24"/>
        </w:rPr>
      </w:pPr>
      <w:bookmarkStart w:id="0" w:name="_Hlk22065807"/>
      <w:r>
        <w:rPr>
          <w:rFonts w:eastAsia="Times New Roman" w:cs="Times New Roman"/>
          <w:szCs w:val="24"/>
        </w:rPr>
        <w:t>T</w:t>
      </w:r>
      <w:r w:rsidR="002B4203" w:rsidRPr="004435FB">
        <w:rPr>
          <w:rFonts w:eastAsia="Times New Roman" w:cs="Times New Roman"/>
          <w:szCs w:val="24"/>
        </w:rPr>
        <w:t>árgyi létesítményt illetően veszélyességi övezetek, helyiségek, szabadterek, tűzszakaszok esetében robbanásveszélyes övezetek</w:t>
      </w:r>
    </w:p>
    <w:p w14:paraId="069C6F67" w14:textId="77777777" w:rsidR="002B4203" w:rsidRPr="004435FB" w:rsidRDefault="002B4203" w:rsidP="002B4203">
      <w:pPr>
        <w:tabs>
          <w:tab w:val="left" w:pos="4536"/>
        </w:tabs>
        <w:jc w:val="center"/>
        <w:rPr>
          <w:rFonts w:eastAsia="Times New Roman" w:cs="Times New Roman"/>
          <w:szCs w:val="24"/>
        </w:rPr>
      </w:pPr>
    </w:p>
    <w:p w14:paraId="3A6A7897" w14:textId="77777777" w:rsidR="002B4203" w:rsidRPr="00D227EF" w:rsidRDefault="002B4203" w:rsidP="002B4203">
      <w:pPr>
        <w:tabs>
          <w:tab w:val="left" w:pos="4536"/>
        </w:tabs>
        <w:jc w:val="center"/>
        <w:rPr>
          <w:rFonts w:eastAsia="Times New Roman" w:cs="Times New Roman"/>
          <w:sz w:val="32"/>
          <w:szCs w:val="32"/>
        </w:rPr>
      </w:pPr>
      <w:r w:rsidRPr="00D768D3">
        <w:rPr>
          <w:rFonts w:eastAsia="Times New Roman" w:cs="Times New Roman"/>
          <w:b/>
          <w:bCs/>
          <w:szCs w:val="24"/>
        </w:rPr>
        <w:t>NINCSENEK</w:t>
      </w:r>
    </w:p>
    <w:p w14:paraId="3D3712BD" w14:textId="77777777" w:rsidR="002B4203" w:rsidRPr="00D810D5" w:rsidRDefault="002B4203" w:rsidP="002B4203">
      <w:pPr>
        <w:pBdr>
          <w:bottom w:val="single" w:sz="12" w:space="1" w:color="auto"/>
        </w:pBdr>
        <w:tabs>
          <w:tab w:val="left" w:pos="851"/>
          <w:tab w:val="left" w:pos="7230"/>
        </w:tabs>
        <w:rPr>
          <w:rFonts w:eastAsia="Times New Roman" w:cs="Times New Roman"/>
          <w:szCs w:val="24"/>
        </w:rPr>
      </w:pPr>
    </w:p>
    <w:p w14:paraId="0D77E566" w14:textId="77777777" w:rsidR="00B654D5" w:rsidRPr="00D810D5" w:rsidRDefault="00B654D5" w:rsidP="002B4203">
      <w:pPr>
        <w:tabs>
          <w:tab w:val="left" w:pos="4536"/>
        </w:tabs>
        <w:jc w:val="center"/>
        <w:rPr>
          <w:rFonts w:eastAsia="Times New Roman" w:cs="Times New Roman"/>
          <w:szCs w:val="24"/>
        </w:rPr>
      </w:pPr>
    </w:p>
    <w:bookmarkEnd w:id="0"/>
    <w:p w14:paraId="3C6BFAF0" w14:textId="1ACF329E" w:rsidR="002B4203" w:rsidRPr="00D768D3" w:rsidRDefault="002B4203" w:rsidP="002B4203">
      <w:pPr>
        <w:tabs>
          <w:tab w:val="left" w:pos="4536"/>
        </w:tabs>
        <w:jc w:val="center"/>
        <w:rPr>
          <w:rFonts w:eastAsia="Times New Roman" w:cs="Times New Roman"/>
          <w:b/>
          <w:bCs/>
          <w:szCs w:val="24"/>
        </w:rPr>
      </w:pPr>
      <w:r w:rsidRPr="00D768D3">
        <w:rPr>
          <w:rFonts w:eastAsia="Times New Roman" w:cs="Times New Roman"/>
          <w:b/>
          <w:bCs/>
          <w:szCs w:val="24"/>
        </w:rPr>
        <w:t>A TECHNOLÓGIÁBÓL ADÓDÓAN RENDSZERESEN HASZNÁLT</w:t>
      </w:r>
      <w:r w:rsidRPr="00D768D3">
        <w:rPr>
          <w:sz w:val="22"/>
          <w:szCs w:val="20"/>
        </w:rPr>
        <w:t xml:space="preserve"> </w:t>
      </w:r>
      <w:r w:rsidRPr="00D768D3">
        <w:rPr>
          <w:rFonts w:eastAsia="Times New Roman" w:cs="Times New Roman"/>
          <w:b/>
          <w:bCs/>
          <w:szCs w:val="24"/>
        </w:rPr>
        <w:t>HORDOZHATÓ BERENDEZÉSEK</w:t>
      </w:r>
    </w:p>
    <w:p w14:paraId="6AE6A12B" w14:textId="77777777" w:rsidR="002B4203" w:rsidRPr="00D810D5" w:rsidRDefault="002B4203" w:rsidP="002B4203">
      <w:pPr>
        <w:tabs>
          <w:tab w:val="left" w:pos="4536"/>
        </w:tabs>
        <w:jc w:val="both"/>
        <w:rPr>
          <w:rFonts w:eastAsia="Times New Roman" w:cs="Times New Roman"/>
          <w:szCs w:val="24"/>
        </w:rPr>
      </w:pPr>
    </w:p>
    <w:p w14:paraId="2CC1D56D" w14:textId="2D32C934" w:rsidR="002B4203" w:rsidRPr="00D810D5" w:rsidRDefault="005217FF" w:rsidP="002B4203">
      <w:pPr>
        <w:tabs>
          <w:tab w:val="left" w:pos="4536"/>
        </w:tabs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</w:t>
      </w:r>
      <w:r w:rsidR="002B4203" w:rsidRPr="00D810D5">
        <w:rPr>
          <w:rFonts w:eastAsia="Times New Roman" w:cs="Times New Roman"/>
          <w:szCs w:val="24"/>
        </w:rPr>
        <w:t>árgyi létesítményt illetően technológiából adódóan rendszeresen használt hordozható berendezések</w:t>
      </w:r>
    </w:p>
    <w:p w14:paraId="2325722B" w14:textId="77777777" w:rsidR="002B4203" w:rsidRPr="00D810D5" w:rsidRDefault="002B4203" w:rsidP="005721C8">
      <w:pPr>
        <w:tabs>
          <w:tab w:val="left" w:pos="4536"/>
        </w:tabs>
        <w:jc w:val="center"/>
        <w:rPr>
          <w:rFonts w:eastAsia="Times New Roman" w:cs="Times New Roman"/>
          <w:szCs w:val="24"/>
        </w:rPr>
      </w:pPr>
    </w:p>
    <w:p w14:paraId="6E999E9B" w14:textId="77777777" w:rsidR="002B4203" w:rsidRPr="00D227EF" w:rsidRDefault="002B4203" w:rsidP="002B4203">
      <w:pPr>
        <w:tabs>
          <w:tab w:val="left" w:pos="4536"/>
        </w:tabs>
        <w:jc w:val="center"/>
        <w:rPr>
          <w:rFonts w:eastAsia="Times New Roman" w:cs="Times New Roman"/>
          <w:sz w:val="32"/>
          <w:szCs w:val="32"/>
        </w:rPr>
      </w:pPr>
      <w:r w:rsidRPr="00D768D3">
        <w:rPr>
          <w:rFonts w:eastAsia="Times New Roman" w:cs="Times New Roman"/>
          <w:b/>
          <w:bCs/>
          <w:szCs w:val="24"/>
        </w:rPr>
        <w:t>NINCSENEK</w:t>
      </w:r>
    </w:p>
    <w:p w14:paraId="76A1FBF1" w14:textId="77777777" w:rsidR="002B4203" w:rsidRPr="00D810D5" w:rsidRDefault="002B4203" w:rsidP="002B4203">
      <w:pPr>
        <w:pBdr>
          <w:bottom w:val="single" w:sz="12" w:space="1" w:color="auto"/>
        </w:pBdr>
        <w:tabs>
          <w:tab w:val="left" w:pos="851"/>
          <w:tab w:val="left" w:pos="7230"/>
        </w:tabs>
        <w:rPr>
          <w:rFonts w:eastAsia="Times New Roman" w:cs="Times New Roman"/>
          <w:szCs w:val="24"/>
        </w:rPr>
      </w:pPr>
    </w:p>
    <w:p w14:paraId="6FC42675" w14:textId="77777777" w:rsidR="00B654D5" w:rsidRPr="00D810D5" w:rsidRDefault="00B654D5" w:rsidP="002B4203">
      <w:pPr>
        <w:tabs>
          <w:tab w:val="left" w:pos="4536"/>
        </w:tabs>
        <w:jc w:val="center"/>
        <w:rPr>
          <w:rFonts w:eastAsia="Times New Roman" w:cs="Times New Roman"/>
          <w:szCs w:val="24"/>
        </w:rPr>
      </w:pPr>
    </w:p>
    <w:p w14:paraId="0D7B8908" w14:textId="77777777" w:rsidR="002B4203" w:rsidRPr="00D768D3" w:rsidRDefault="002B4203" w:rsidP="002B4203">
      <w:pPr>
        <w:tabs>
          <w:tab w:val="left" w:pos="4536"/>
        </w:tabs>
        <w:jc w:val="center"/>
        <w:rPr>
          <w:rFonts w:eastAsia="Times New Roman" w:cs="Times New Roman"/>
          <w:b/>
          <w:bCs/>
          <w:szCs w:val="24"/>
        </w:rPr>
      </w:pPr>
      <w:r w:rsidRPr="00D768D3">
        <w:rPr>
          <w:rFonts w:eastAsia="Times New Roman" w:cs="Times New Roman"/>
          <w:b/>
          <w:bCs/>
          <w:szCs w:val="24"/>
        </w:rPr>
        <w:t>ÜZEMELTETŐ NYILATKOZATA LÉTESÍTMÉNY BESOROLÁSÁRÓL</w:t>
      </w:r>
    </w:p>
    <w:p w14:paraId="023E6B75" w14:textId="77777777" w:rsidR="002B4203" w:rsidRDefault="002B4203" w:rsidP="002B4203">
      <w:pPr>
        <w:widowControl/>
        <w:spacing w:after="160" w:line="259" w:lineRule="auto"/>
        <w:rPr>
          <w:sz w:val="18"/>
          <w:szCs w:val="18"/>
        </w:rPr>
      </w:pPr>
    </w:p>
    <w:p w14:paraId="2FAD0F38" w14:textId="77777777" w:rsidR="002B4203" w:rsidRPr="00102518" w:rsidRDefault="002B4203" w:rsidP="002B4203">
      <w:pPr>
        <w:widowControl/>
        <w:tabs>
          <w:tab w:val="left" w:pos="4536"/>
        </w:tabs>
        <w:spacing w:after="160" w:line="259" w:lineRule="auto"/>
        <w:ind w:left="567"/>
        <w:rPr>
          <w:rFonts w:eastAsia="Calibri" w:cs="Times New Roman"/>
          <w:szCs w:val="24"/>
          <w:lang w:eastAsia="en-US" w:bidi="ar-SA"/>
        </w:rPr>
      </w:pPr>
      <w:r w:rsidRPr="00102518">
        <w:rPr>
          <w:rFonts w:eastAsia="Calibri" w:cs="Times New Roman"/>
          <w:szCs w:val="24"/>
          <w:lang w:eastAsia="en-US" w:bidi="ar-SA"/>
        </w:rPr>
        <w:t>Helyiségek besorolás</w:t>
      </w:r>
      <w:r>
        <w:rPr>
          <w:rFonts w:eastAsia="Calibri" w:cs="Times New Roman"/>
          <w:szCs w:val="24"/>
          <w:lang w:eastAsia="en-US" w:bidi="ar-SA"/>
        </w:rPr>
        <w:t>ának módja:</w:t>
      </w:r>
    </w:p>
    <w:p w14:paraId="1D2D952A" w14:textId="77777777" w:rsidR="002B4203" w:rsidRPr="00102518" w:rsidRDefault="002B4203" w:rsidP="002B4203">
      <w:pPr>
        <w:widowControl/>
        <w:numPr>
          <w:ilvl w:val="0"/>
          <w:numId w:val="20"/>
        </w:numPr>
        <w:tabs>
          <w:tab w:val="left" w:pos="4536"/>
        </w:tabs>
        <w:spacing w:after="160" w:line="259" w:lineRule="auto"/>
        <w:contextualSpacing/>
        <w:rPr>
          <w:rFonts w:eastAsia="Calibri" w:cs="Times New Roman"/>
          <w:szCs w:val="24"/>
          <w:lang w:eastAsia="en-US" w:bidi="ar-SA"/>
        </w:rPr>
      </w:pPr>
      <w:r w:rsidRPr="00102518">
        <w:rPr>
          <w:rFonts w:eastAsia="Calibri" w:cs="Times New Roman"/>
          <w:szCs w:val="24"/>
          <w:lang w:eastAsia="en-US" w:bidi="ar-SA"/>
        </w:rPr>
        <w:t>Kockázati osztályba sorolás 54/2014 (XII. 04.) BM rendelet szerint</w:t>
      </w:r>
    </w:p>
    <w:p w14:paraId="78C0311D" w14:textId="77777777" w:rsidR="002B4203" w:rsidRPr="00102518" w:rsidRDefault="002B4203" w:rsidP="002B4203">
      <w:pPr>
        <w:widowControl/>
        <w:numPr>
          <w:ilvl w:val="0"/>
          <w:numId w:val="20"/>
        </w:numPr>
        <w:tabs>
          <w:tab w:val="left" w:pos="4536"/>
        </w:tabs>
        <w:spacing w:after="160" w:line="259" w:lineRule="auto"/>
        <w:contextualSpacing/>
        <w:rPr>
          <w:rFonts w:eastAsia="Calibri" w:cs="Times New Roman"/>
          <w:szCs w:val="24"/>
          <w:lang w:eastAsia="en-US" w:bidi="ar-SA"/>
        </w:rPr>
      </w:pPr>
      <w:r w:rsidRPr="00102518">
        <w:rPr>
          <w:rFonts w:eastAsia="Calibri" w:cs="Times New Roman"/>
          <w:szCs w:val="24"/>
          <w:lang w:eastAsia="en-US" w:bidi="ar-SA"/>
        </w:rPr>
        <w:t>MSZ 1600 szabványsorozat vonatkozó lapjai szerint</w:t>
      </w:r>
    </w:p>
    <w:p w14:paraId="002922F8" w14:textId="77777777" w:rsidR="002B4203" w:rsidRDefault="002B4203" w:rsidP="002B4203">
      <w:pPr>
        <w:widowControl/>
        <w:numPr>
          <w:ilvl w:val="0"/>
          <w:numId w:val="20"/>
        </w:numPr>
        <w:tabs>
          <w:tab w:val="left" w:pos="4536"/>
        </w:tabs>
        <w:spacing w:after="160" w:line="259" w:lineRule="auto"/>
        <w:contextualSpacing/>
        <w:rPr>
          <w:rFonts w:eastAsia="Calibri" w:cs="Times New Roman"/>
          <w:szCs w:val="24"/>
          <w:lang w:eastAsia="en-US" w:bidi="ar-SA"/>
        </w:rPr>
      </w:pPr>
      <w:r w:rsidRPr="00102518">
        <w:rPr>
          <w:rFonts w:eastAsia="Calibri" w:cs="Times New Roman"/>
          <w:szCs w:val="24"/>
          <w:lang w:eastAsia="en-US" w:bidi="ar-SA"/>
        </w:rPr>
        <w:t>Tűzveszélyességi osztály szerint – 28/2011. (IX) BM rendelet szerint</w:t>
      </w:r>
    </w:p>
    <w:p w14:paraId="452F3A44" w14:textId="77777777" w:rsidR="002B4203" w:rsidRPr="00102518" w:rsidRDefault="002B4203" w:rsidP="002B4203">
      <w:pPr>
        <w:widowControl/>
        <w:tabs>
          <w:tab w:val="left" w:pos="4536"/>
        </w:tabs>
        <w:spacing w:after="160" w:line="259" w:lineRule="auto"/>
        <w:contextualSpacing/>
        <w:rPr>
          <w:rFonts w:eastAsia="Calibri" w:cs="Times New Roman"/>
          <w:szCs w:val="24"/>
          <w:lang w:eastAsia="en-US" w:bidi="ar-SA"/>
        </w:rPr>
      </w:pPr>
    </w:p>
    <w:p w14:paraId="3EAB61BB" w14:textId="77777777" w:rsidR="005217FF" w:rsidRDefault="002B4203" w:rsidP="005217FF">
      <w:pPr>
        <w:widowControl/>
        <w:tabs>
          <w:tab w:val="left" w:pos="4536"/>
        </w:tabs>
        <w:spacing w:after="160" w:line="259" w:lineRule="auto"/>
        <w:rPr>
          <w:rFonts w:eastAsia="Calibri" w:cs="Times New Roman"/>
          <w:szCs w:val="24"/>
          <w:lang w:eastAsia="en-US" w:bidi="ar-SA"/>
        </w:rPr>
      </w:pPr>
      <w:r w:rsidRPr="00102518">
        <w:rPr>
          <w:rFonts w:eastAsia="Calibri" w:cs="Times New Roman"/>
          <w:szCs w:val="24"/>
          <w:lang w:eastAsia="en-US" w:bidi="ar-SA"/>
        </w:rPr>
        <w:t>Létesítmény besorolása:</w:t>
      </w:r>
    </w:p>
    <w:p w14:paraId="20ABAE6E" w14:textId="500A855F" w:rsidR="00D768D3" w:rsidRDefault="00D768D3" w:rsidP="005217FF">
      <w:pPr>
        <w:widowControl/>
        <w:tabs>
          <w:tab w:val="left" w:pos="4536"/>
        </w:tabs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072C48E" w14:textId="77777777" w:rsidR="00D768D3" w:rsidRPr="00D768D3" w:rsidRDefault="00D768D3" w:rsidP="00D768D3">
      <w:pPr>
        <w:jc w:val="both"/>
      </w:pPr>
    </w:p>
    <w:p w14:paraId="113F9A63" w14:textId="3C31CD26" w:rsidR="00B654D5" w:rsidRPr="00B060A2" w:rsidRDefault="00B060A2" w:rsidP="00B060A2">
      <w:pPr>
        <w:jc w:val="center"/>
        <w:rPr>
          <w:b/>
          <w:bCs/>
        </w:rPr>
      </w:pPr>
      <w:r w:rsidRPr="00B060A2">
        <w:rPr>
          <w:b/>
          <w:bCs/>
        </w:rPr>
        <w:t xml:space="preserve">NYILATKOZAT </w:t>
      </w:r>
      <w:r w:rsidR="00D768D3" w:rsidRPr="00B060A2">
        <w:rPr>
          <w:b/>
          <w:bCs/>
        </w:rPr>
        <w:t xml:space="preserve">TŰZESETI FOGYASZTÓK </w:t>
      </w:r>
      <w:r w:rsidRPr="00B060A2">
        <w:rPr>
          <w:b/>
          <w:bCs/>
        </w:rPr>
        <w:t>JOGSZABÁLYBAN ELŐÍRT VIZSGÁLAT</w:t>
      </w:r>
      <w:r w:rsidR="00D768D3">
        <w:rPr>
          <w:b/>
          <w:bCs/>
        </w:rPr>
        <w:t>ÁRÓL</w:t>
      </w:r>
    </w:p>
    <w:p w14:paraId="22D999C6" w14:textId="77777777" w:rsidR="0005655B" w:rsidRPr="00B654D5" w:rsidRDefault="0005655B" w:rsidP="00B654D5"/>
    <w:tbl>
      <w:tblPr>
        <w:tblpPr w:leftFromText="141" w:rightFromText="141" w:vertAnchor="text" w:horzAnchor="margin" w:tblpY="56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670"/>
        <w:gridCol w:w="1130"/>
        <w:gridCol w:w="2126"/>
        <w:gridCol w:w="850"/>
      </w:tblGrid>
      <w:tr w:rsidR="0050448E" w:rsidRPr="006F5805" w14:paraId="125D15ED" w14:textId="77777777" w:rsidTr="00557005">
        <w:trPr>
          <w:trHeight w:val="17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E923BE3" w14:textId="77777777" w:rsidR="0050448E" w:rsidRPr="006D627E" w:rsidRDefault="0050448E" w:rsidP="00557005">
            <w:pPr>
              <w:widowControl/>
              <w:jc w:val="center"/>
              <w:rPr>
                <w:rFonts w:eastAsia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bidi="ar-SA"/>
              </w:rPr>
              <w:t>Ssz.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B1041D7" w14:textId="77777777" w:rsidR="0050448E" w:rsidRPr="006D627E" w:rsidRDefault="0050448E" w:rsidP="00557005">
            <w:pPr>
              <w:widowControl/>
              <w:jc w:val="center"/>
              <w:rPr>
                <w:rFonts w:eastAsia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bidi="ar-SA"/>
              </w:rPr>
              <w:t>Dokumentum megnevezése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9BAAECB" w14:textId="77777777" w:rsidR="0050448E" w:rsidRPr="006D627E" w:rsidRDefault="0050448E" w:rsidP="00557005">
            <w:pPr>
              <w:widowControl/>
              <w:jc w:val="center"/>
              <w:rPr>
                <w:rFonts w:eastAsia="Times New Roman" w:cs="Times New Roman"/>
                <w:b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b/>
                <w:sz w:val="20"/>
                <w:szCs w:val="20"/>
                <w:lang w:bidi="ar-SA"/>
              </w:rPr>
              <w:t>Minősítés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9D08BD9" w14:textId="77777777" w:rsidR="0050448E" w:rsidRPr="006D627E" w:rsidRDefault="0050448E" w:rsidP="00557005">
            <w:pPr>
              <w:widowControl/>
              <w:jc w:val="center"/>
              <w:rPr>
                <w:rFonts w:eastAsia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bidi="ar-SA"/>
              </w:rPr>
              <w:t>E</w:t>
            </w:r>
            <w:r w:rsidRPr="006D627E">
              <w:rPr>
                <w:rFonts w:eastAsia="Times New Roman" w:cs="Times New Roman"/>
                <w:b/>
                <w:sz w:val="20"/>
                <w:szCs w:val="20"/>
                <w:lang w:bidi="ar-SA"/>
              </w:rPr>
              <w:t>llenőrizte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091BF1A" w14:textId="77777777" w:rsidR="0050448E" w:rsidRPr="006D627E" w:rsidRDefault="0050448E" w:rsidP="00557005">
            <w:pPr>
              <w:widowControl/>
              <w:jc w:val="center"/>
              <w:rPr>
                <w:rFonts w:eastAsia="Times New Roman" w:cs="Times New Roman"/>
                <w:b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b/>
                <w:sz w:val="20"/>
                <w:szCs w:val="20"/>
                <w:lang w:bidi="ar-SA"/>
              </w:rPr>
              <w:t>Dátum</w:t>
            </w:r>
          </w:p>
        </w:tc>
      </w:tr>
      <w:tr w:rsidR="0050448E" w:rsidRPr="006F5805" w14:paraId="389A58C9" w14:textId="77777777" w:rsidTr="00557005">
        <w:trPr>
          <w:trHeight w:val="39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ED188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1D3A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Tűzvédelmi Szabályzat megléte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33D93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DDB7D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A0EE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1993E9FD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CD896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DA37E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Tűzvédelmi üzemeltetési napló megléte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6110A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84E34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CE2C1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1D78469C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45A83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137FF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Kockázati osztályba sorolás megléte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F466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5C0D2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33B56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6287F0C1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98585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417A7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Gépészeti és villamos átvezetések, tömítések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ellenőrzése, dokumentum azonosító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C67CB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68F9E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i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07511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48F63F7F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C0551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4A8CC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Tűzálló gépészeti és villamos átvezetések,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tömítések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ellenőrzése, dokumentum azonosító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C990A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7E31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F7D4A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37866541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ECD25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0CE6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Biztonsági világítás ellenőrzése, dokumentum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azonosító 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ADD3F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68A96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F680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77771910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7357F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C1C87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Menekülési útirányt jelző rendszer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ellenőrzése,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dokumentum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azonosító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F6D9D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D0292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8490C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65710AD8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9747F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8.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70561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Napelemek dokumentációk, kapcsolók, felíratok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megléte 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61A87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4810A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727DC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79C92432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9FE33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9BC6D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Hő és füst elleni védelem vezérlőtábla megléte,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működőképessége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E6987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34846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84C0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4D17D009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E7DD6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10.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E5554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Központi, ill. részegységenkénti tűzeseti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lekapcsolás kialakítása. 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C6883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19C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36C8B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26C9546E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4C44F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BD8C6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Csoportosan szerelt kapcsolók és készülékek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jelölése 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8081C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BEE6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55277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4B956F79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8D874" w14:textId="77777777" w:rsidR="0050448E" w:rsidRPr="006F5805" w:rsidRDefault="0050448E" w:rsidP="00557005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4A17A" w14:textId="77777777" w:rsidR="0050448E" w:rsidRPr="006D627E" w:rsidRDefault="0050448E" w:rsidP="00557005">
            <w:pPr>
              <w:widowControl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Tűzeseti fogyasztók kialakítása,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működőképessége, dokumentálása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375CC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B00F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0756B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3FB57D45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25A7C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6259C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Biztonsági tápforrások dízel aggregátor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D8DFD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D0537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i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DF4CE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76C5AE24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3926A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4B7E3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Biztonsági tápforrások akkumulátorok, UPS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egységek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4EF7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528DC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D2C3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7301DD85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68075" w14:textId="77777777" w:rsidR="0050448E" w:rsidRPr="006F5805" w:rsidRDefault="0050448E" w:rsidP="00557005">
            <w:pPr>
              <w:widowControl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AD934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Villámvédelem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megléte, ellenőrzése,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dokumentálása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B6B6C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4C54F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22E9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271E1E0E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9C3DE4" w14:textId="77777777" w:rsidR="0050448E" w:rsidRPr="006F5805" w:rsidRDefault="0050448E" w:rsidP="00557005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F0FFE" w14:textId="77777777" w:rsidR="0050448E" w:rsidRPr="006D627E" w:rsidRDefault="0050448E" w:rsidP="00557005">
            <w:pPr>
              <w:widowControl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Elektrosztatikus feltöltődés elleni védelem,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ellenőrzése, dokumentálása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57E01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FDA6F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BA7B8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7F199F39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3BB41" w14:textId="77777777" w:rsidR="0050448E" w:rsidRPr="006F5805" w:rsidRDefault="0050448E" w:rsidP="00557005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380FB" w14:textId="77777777" w:rsidR="0050448E" w:rsidRPr="006D627E" w:rsidRDefault="0050448E" w:rsidP="00557005">
            <w:pPr>
              <w:widowControl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Beépített tűzjelző berendezés, felülvizsgálata,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dokumentálása 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80B40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49003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57D03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5B6B68D6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E4452" w14:textId="77777777" w:rsidR="0050448E" w:rsidRPr="006F5805" w:rsidRDefault="0050448E" w:rsidP="00557005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18.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FC5F1" w14:textId="77777777" w:rsidR="0050448E" w:rsidRPr="006D627E" w:rsidRDefault="0050448E" w:rsidP="00557005">
            <w:pPr>
              <w:widowControl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Beépített tűzoltó berendezés,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felülvizsgálata, dokumentálása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9ABAF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C193C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109A2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6E4C4D04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1C38B" w14:textId="77777777" w:rsidR="0050448E" w:rsidRPr="006F5805" w:rsidRDefault="0050448E" w:rsidP="00557005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19.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77141" w14:textId="77777777" w:rsidR="0050448E" w:rsidRPr="006D627E" w:rsidRDefault="0050448E" w:rsidP="00557005">
            <w:pPr>
              <w:widowControl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Tűz- és </w:t>
            </w:r>
            <w:proofErr w:type="spellStart"/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hibaátjelző</w:t>
            </w:r>
            <w:proofErr w:type="spellEnd"/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berendezés felülvizsgálata és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dokumentálása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0A893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FE0B3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C0FF0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47F98936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382B3" w14:textId="77777777" w:rsidR="0050448E" w:rsidRPr="006F5805" w:rsidRDefault="0050448E" w:rsidP="00557005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20.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9C466" w14:textId="77777777" w:rsidR="0050448E" w:rsidRPr="006D627E" w:rsidRDefault="0050448E" w:rsidP="00557005">
            <w:pPr>
              <w:widowControl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Tűzoltósági rádióerősítő felülvizsgálata és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dokumentálása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05FD1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87FDD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DF7D4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7101CD60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1B4F5" w14:textId="77777777" w:rsidR="0050448E" w:rsidRPr="006F5805" w:rsidRDefault="0050448E" w:rsidP="00557005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7FAC4" w14:textId="77777777" w:rsidR="0050448E" w:rsidRPr="006D627E" w:rsidRDefault="0050448E" w:rsidP="00557005">
            <w:pPr>
              <w:widowControl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Tűzoltó felvonó felülvizsgálata és dokumentálása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BE9ED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9EFD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28F58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5195EE43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0D4BB" w14:textId="77777777" w:rsidR="0050448E" w:rsidRPr="006F5805" w:rsidRDefault="0050448E" w:rsidP="00557005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09B1" w14:textId="77777777" w:rsidR="0050448E" w:rsidRPr="006D627E" w:rsidRDefault="0050448E" w:rsidP="00557005">
            <w:pPr>
              <w:widowControl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6D627E">
              <w:rPr>
                <w:rFonts w:eastAsia="Times New Roman" w:cs="Times New Roman"/>
                <w:sz w:val="20"/>
                <w:szCs w:val="20"/>
                <w:lang w:bidi="ar-SA"/>
              </w:rPr>
              <w:t>Evakuációs hangrendszer felülvizsgálata és dokumentálása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6733E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FBDE2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44EF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50448E" w:rsidRPr="006F5805" w14:paraId="164462A2" w14:textId="77777777" w:rsidTr="00557005">
        <w:trPr>
          <w:trHeight w:val="39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25155" w14:textId="77777777" w:rsidR="0050448E" w:rsidRPr="006F5805" w:rsidRDefault="0050448E" w:rsidP="00557005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23.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737A5" w14:textId="77777777" w:rsidR="0050448E" w:rsidRPr="006D627E" w:rsidRDefault="0050448E" w:rsidP="00557005">
            <w:pPr>
              <w:widowControl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1E314B">
              <w:rPr>
                <w:rFonts w:eastAsia="Times New Roman" w:cs="Times New Roman"/>
                <w:sz w:val="20"/>
                <w:szCs w:val="20"/>
                <w:lang w:bidi="ar-SA"/>
              </w:rPr>
              <w:t>Robbanásveszélyes térségek dokumentációk megléte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E81E5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9F693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52AB6" w14:textId="77777777" w:rsidR="0050448E" w:rsidRPr="006D627E" w:rsidRDefault="0050448E" w:rsidP="00557005">
            <w:pPr>
              <w:widowControl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69B7C913" w14:textId="77777777" w:rsidR="007D1922" w:rsidRDefault="007D1922" w:rsidP="00525D85">
      <w:pPr>
        <w:jc w:val="both"/>
        <w:rPr>
          <w:szCs w:val="24"/>
        </w:rPr>
      </w:pPr>
    </w:p>
    <w:p w14:paraId="450D5AC6" w14:textId="4A6907EA" w:rsidR="00D768D3" w:rsidRDefault="00D768D3" w:rsidP="00525D85">
      <w:pPr>
        <w:jc w:val="both"/>
        <w:rPr>
          <w:szCs w:val="24"/>
        </w:rPr>
      </w:pPr>
      <w:r>
        <w:rPr>
          <w:szCs w:val="24"/>
        </w:rPr>
        <w:t>Jelmagyarázat:</w:t>
      </w:r>
    </w:p>
    <w:p w14:paraId="01905A85" w14:textId="77777777" w:rsidR="00D768D3" w:rsidRDefault="00D768D3" w:rsidP="00525D85">
      <w:pPr>
        <w:jc w:val="both"/>
        <w:rPr>
          <w:szCs w:val="24"/>
        </w:rPr>
      </w:pPr>
    </w:p>
    <w:p w14:paraId="3FEB2D79" w14:textId="77777777" w:rsidR="00D768D3" w:rsidRDefault="00D768D3" w:rsidP="00525D85">
      <w:pPr>
        <w:jc w:val="both"/>
        <w:rPr>
          <w:szCs w:val="24"/>
        </w:rPr>
      </w:pPr>
    </w:p>
    <w:p w14:paraId="692C7FB6" w14:textId="77777777" w:rsidR="00C2527E" w:rsidRDefault="00C2527E" w:rsidP="00525D85">
      <w:pPr>
        <w:jc w:val="both"/>
        <w:rPr>
          <w:szCs w:val="24"/>
        </w:rPr>
      </w:pPr>
    </w:p>
    <w:p w14:paraId="249EC195" w14:textId="77777777" w:rsidR="000047B2" w:rsidRDefault="000047B2" w:rsidP="00525D85">
      <w:pPr>
        <w:jc w:val="both"/>
        <w:rPr>
          <w:szCs w:val="24"/>
        </w:rPr>
      </w:pPr>
    </w:p>
    <w:p w14:paraId="5D3FDC5F" w14:textId="65BB2E7F" w:rsidR="000047B2" w:rsidRPr="000047B2" w:rsidRDefault="000047B2" w:rsidP="000047B2">
      <w:pPr>
        <w:tabs>
          <w:tab w:val="center" w:pos="7938"/>
        </w:tabs>
        <w:jc w:val="both"/>
        <w:rPr>
          <w:szCs w:val="24"/>
        </w:rPr>
      </w:pPr>
      <w:r w:rsidRPr="000047B2">
        <w:rPr>
          <w:szCs w:val="24"/>
        </w:rPr>
        <w:t>Dátum:</w:t>
      </w:r>
      <w:r w:rsidRPr="000047B2">
        <w:rPr>
          <w:szCs w:val="24"/>
        </w:rPr>
        <w:tab/>
      </w:r>
      <w:r w:rsidRPr="000047B2">
        <w:rPr>
          <w:rFonts w:ascii="Arial Black" w:hAnsi="Arial Black"/>
          <w:szCs w:val="24"/>
        </w:rPr>
        <w:t>___________________________________</w:t>
      </w:r>
    </w:p>
    <w:p w14:paraId="75F605DF" w14:textId="77777777" w:rsidR="000047B2" w:rsidRPr="000047B2" w:rsidRDefault="000047B2" w:rsidP="000047B2">
      <w:pPr>
        <w:tabs>
          <w:tab w:val="center" w:pos="7938"/>
        </w:tabs>
        <w:jc w:val="both"/>
        <w:rPr>
          <w:b/>
          <w:bCs/>
          <w:i/>
          <w:iCs/>
          <w:szCs w:val="24"/>
        </w:rPr>
      </w:pPr>
      <w:r w:rsidRPr="000047B2">
        <w:rPr>
          <w:szCs w:val="24"/>
        </w:rPr>
        <w:tab/>
      </w:r>
      <w:r w:rsidRPr="000047B2">
        <w:rPr>
          <w:b/>
          <w:bCs/>
          <w:i/>
          <w:iCs/>
          <w:color w:val="A6A6A6" w:themeColor="background1" w:themeShade="A6"/>
          <w:szCs w:val="24"/>
        </w:rPr>
        <w:t>Név</w:t>
      </w:r>
    </w:p>
    <w:sectPr w:rsidR="000047B2" w:rsidRPr="000047B2" w:rsidSect="005217FF">
      <w:headerReference w:type="default" r:id="rId8"/>
      <w:footerReference w:type="default" r:id="rId9"/>
      <w:pgSz w:w="11906" w:h="16838"/>
      <w:pgMar w:top="709" w:right="849" w:bottom="1276" w:left="85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2E4D" w14:textId="77777777" w:rsidR="00E74801" w:rsidRDefault="00E74801" w:rsidP="00E74801">
      <w:r>
        <w:separator/>
      </w:r>
    </w:p>
  </w:endnote>
  <w:endnote w:type="continuationSeparator" w:id="0">
    <w:p w14:paraId="2EE7FA58" w14:textId="77777777" w:rsidR="00E74801" w:rsidRDefault="00E74801" w:rsidP="00E7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F785C45304DF4FE79C32D70EDE64256C"/>
      </w:placeholder>
      <w:temporary/>
      <w:showingPlcHdr/>
      <w15:appearance w15:val="hidden"/>
    </w:sdtPr>
    <w:sdtEndPr/>
    <w:sdtContent>
      <w:p w14:paraId="23A7DF66" w14:textId="6D841B9D" w:rsidR="00E74801" w:rsidRDefault="001D58EE" w:rsidP="00F1307B">
        <w:pPr>
          <w:pStyle w:val="llb"/>
          <w:tabs>
            <w:tab w:val="clear" w:pos="4536"/>
            <w:tab w:val="clear" w:pos="9072"/>
            <w:tab w:val="left" w:pos="6379"/>
          </w:tabs>
          <w:jc w:val="both"/>
        </w:pPr>
        <w:r>
          <w:tab/>
        </w:r>
        <w:r w:rsidR="00A43330">
          <w:t>Munkaszám: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D586" w14:textId="77777777" w:rsidR="00E74801" w:rsidRDefault="00E74801" w:rsidP="00E74801">
      <w:r>
        <w:separator/>
      </w:r>
    </w:p>
  </w:footnote>
  <w:footnote w:type="continuationSeparator" w:id="0">
    <w:p w14:paraId="59F13793" w14:textId="77777777" w:rsidR="00E74801" w:rsidRDefault="00E74801" w:rsidP="00E7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5A71CE5B2BC48838C14AC9C876867B8"/>
      </w:placeholder>
      <w:temporary/>
      <w:showingPlcHdr/>
      <w15:appearance w15:val="hidden"/>
    </w:sdtPr>
    <w:sdtEndPr/>
    <w:sdtContent>
      <w:bookmarkStart w:id="1" w:name="_Hlk188731628" w:displacedByCustomXml="prev"/>
      <w:p w14:paraId="3D720748" w14:textId="77777777" w:rsidR="003502FE" w:rsidRDefault="003502FE" w:rsidP="003502FE">
        <w:pPr>
          <w:jc w:val="center"/>
          <w:rPr>
            <w:b/>
            <w:caps/>
            <w:sz w:val="36"/>
            <w:szCs w:val="36"/>
          </w:rPr>
        </w:pPr>
        <w:r w:rsidRPr="002E5627">
          <w:rPr>
            <w:b/>
            <w:caps/>
            <w:sz w:val="36"/>
            <w:szCs w:val="36"/>
          </w:rPr>
          <w:t>villamos biztonsági felülvizsgálat</w:t>
        </w:r>
        <w:bookmarkEnd w:id="1"/>
      </w:p>
      <w:p w14:paraId="36D0438B" w14:textId="08D66718" w:rsidR="003502FE" w:rsidRDefault="003502FE" w:rsidP="003502FE">
        <w:pPr>
          <w:jc w:val="center"/>
        </w:pPr>
        <w:r>
          <w:rPr>
            <w:b/>
            <w:caps/>
            <w:sz w:val="36"/>
            <w:szCs w:val="36"/>
          </w:rPr>
          <w:t>IDŐSZAKOS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9C5"/>
    <w:multiLevelType w:val="hybridMultilevel"/>
    <w:tmpl w:val="18469812"/>
    <w:lvl w:ilvl="0" w:tplc="040E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0642E9D"/>
    <w:multiLevelType w:val="hybridMultilevel"/>
    <w:tmpl w:val="A78AE0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31872"/>
    <w:multiLevelType w:val="hybridMultilevel"/>
    <w:tmpl w:val="1DD6F4A2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21A4C81"/>
    <w:multiLevelType w:val="hybridMultilevel"/>
    <w:tmpl w:val="86B69600"/>
    <w:lvl w:ilvl="0" w:tplc="040E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115C22D0"/>
    <w:multiLevelType w:val="hybridMultilevel"/>
    <w:tmpl w:val="8BCA66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7297B"/>
    <w:multiLevelType w:val="hybridMultilevel"/>
    <w:tmpl w:val="10C250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363C1"/>
    <w:multiLevelType w:val="hybridMultilevel"/>
    <w:tmpl w:val="743EC7E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057B9"/>
    <w:multiLevelType w:val="hybridMultilevel"/>
    <w:tmpl w:val="523C29AC"/>
    <w:lvl w:ilvl="0" w:tplc="040E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8" w15:restartNumberingAfterBreak="0">
    <w:nsid w:val="24877936"/>
    <w:multiLevelType w:val="hybridMultilevel"/>
    <w:tmpl w:val="8CE6B970"/>
    <w:lvl w:ilvl="0" w:tplc="816A35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34367C"/>
    <w:multiLevelType w:val="hybridMultilevel"/>
    <w:tmpl w:val="E5C07CCC"/>
    <w:lvl w:ilvl="0" w:tplc="040E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2AC328E8"/>
    <w:multiLevelType w:val="hybridMultilevel"/>
    <w:tmpl w:val="024671E0"/>
    <w:lvl w:ilvl="0" w:tplc="040E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33A61860"/>
    <w:multiLevelType w:val="hybridMultilevel"/>
    <w:tmpl w:val="7CE61350"/>
    <w:lvl w:ilvl="0" w:tplc="040E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3EC72341"/>
    <w:multiLevelType w:val="hybridMultilevel"/>
    <w:tmpl w:val="7AAA39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D2070"/>
    <w:multiLevelType w:val="hybridMultilevel"/>
    <w:tmpl w:val="0D9C9C7C"/>
    <w:lvl w:ilvl="0" w:tplc="82045158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404C6EFB"/>
    <w:multiLevelType w:val="hybridMultilevel"/>
    <w:tmpl w:val="DE10C8F6"/>
    <w:lvl w:ilvl="0" w:tplc="040E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9D918A9"/>
    <w:multiLevelType w:val="hybridMultilevel"/>
    <w:tmpl w:val="6CC66B1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3A55AE"/>
    <w:multiLevelType w:val="hybridMultilevel"/>
    <w:tmpl w:val="6F66064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7364144"/>
    <w:multiLevelType w:val="hybridMultilevel"/>
    <w:tmpl w:val="22907484"/>
    <w:lvl w:ilvl="0" w:tplc="040E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6C5D786F"/>
    <w:multiLevelType w:val="hybridMultilevel"/>
    <w:tmpl w:val="1CC2B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6190D"/>
    <w:multiLevelType w:val="hybridMultilevel"/>
    <w:tmpl w:val="704484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58386">
    <w:abstractNumId w:val="10"/>
  </w:num>
  <w:num w:numId="2" w16cid:durableId="1962347204">
    <w:abstractNumId w:val="9"/>
  </w:num>
  <w:num w:numId="3" w16cid:durableId="654647045">
    <w:abstractNumId w:val="11"/>
  </w:num>
  <w:num w:numId="4" w16cid:durableId="1844785316">
    <w:abstractNumId w:val="13"/>
  </w:num>
  <w:num w:numId="5" w16cid:durableId="577176255">
    <w:abstractNumId w:val="0"/>
  </w:num>
  <w:num w:numId="6" w16cid:durableId="1152675703">
    <w:abstractNumId w:val="17"/>
  </w:num>
  <w:num w:numId="7" w16cid:durableId="167839596">
    <w:abstractNumId w:val="15"/>
  </w:num>
  <w:num w:numId="8" w16cid:durableId="1173253669">
    <w:abstractNumId w:val="8"/>
  </w:num>
  <w:num w:numId="9" w16cid:durableId="267935568">
    <w:abstractNumId w:val="14"/>
  </w:num>
  <w:num w:numId="10" w16cid:durableId="389573179">
    <w:abstractNumId w:val="6"/>
  </w:num>
  <w:num w:numId="11" w16cid:durableId="1703245853">
    <w:abstractNumId w:val="1"/>
  </w:num>
  <w:num w:numId="12" w16cid:durableId="725834532">
    <w:abstractNumId w:val="3"/>
  </w:num>
  <w:num w:numId="13" w16cid:durableId="1351877344">
    <w:abstractNumId w:val="18"/>
  </w:num>
  <w:num w:numId="14" w16cid:durableId="1988049330">
    <w:abstractNumId w:val="4"/>
  </w:num>
  <w:num w:numId="15" w16cid:durableId="476268879">
    <w:abstractNumId w:val="19"/>
  </w:num>
  <w:num w:numId="16" w16cid:durableId="488332783">
    <w:abstractNumId w:val="12"/>
  </w:num>
  <w:num w:numId="17" w16cid:durableId="1847162970">
    <w:abstractNumId w:val="7"/>
  </w:num>
  <w:num w:numId="18" w16cid:durableId="2080904189">
    <w:abstractNumId w:val="2"/>
  </w:num>
  <w:num w:numId="19" w16cid:durableId="844632815">
    <w:abstractNumId w:val="5"/>
  </w:num>
  <w:num w:numId="20" w16cid:durableId="17176991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EB"/>
    <w:rsid w:val="000047B2"/>
    <w:rsid w:val="000067FC"/>
    <w:rsid w:val="000171AF"/>
    <w:rsid w:val="00021D65"/>
    <w:rsid w:val="00027041"/>
    <w:rsid w:val="0004237F"/>
    <w:rsid w:val="00046F93"/>
    <w:rsid w:val="0005655B"/>
    <w:rsid w:val="00075799"/>
    <w:rsid w:val="000762D4"/>
    <w:rsid w:val="00077243"/>
    <w:rsid w:val="000A2C60"/>
    <w:rsid w:val="000B5737"/>
    <w:rsid w:val="000B5CDD"/>
    <w:rsid w:val="000E2FAA"/>
    <w:rsid w:val="000E7A73"/>
    <w:rsid w:val="00104BAF"/>
    <w:rsid w:val="00117535"/>
    <w:rsid w:val="00123264"/>
    <w:rsid w:val="00144A64"/>
    <w:rsid w:val="00160E81"/>
    <w:rsid w:val="00174F29"/>
    <w:rsid w:val="00181C4F"/>
    <w:rsid w:val="001A1822"/>
    <w:rsid w:val="001A46F0"/>
    <w:rsid w:val="001D572D"/>
    <w:rsid w:val="001D58EE"/>
    <w:rsid w:val="001E314B"/>
    <w:rsid w:val="002073FA"/>
    <w:rsid w:val="00216DFD"/>
    <w:rsid w:val="00233C00"/>
    <w:rsid w:val="002442FA"/>
    <w:rsid w:val="00245CB0"/>
    <w:rsid w:val="002516CD"/>
    <w:rsid w:val="002605E0"/>
    <w:rsid w:val="00267E73"/>
    <w:rsid w:val="0027139B"/>
    <w:rsid w:val="002749CC"/>
    <w:rsid w:val="00276D20"/>
    <w:rsid w:val="00284341"/>
    <w:rsid w:val="002A0012"/>
    <w:rsid w:val="002A145A"/>
    <w:rsid w:val="002B4203"/>
    <w:rsid w:val="002D3F2A"/>
    <w:rsid w:val="002E0BFE"/>
    <w:rsid w:val="002E7E82"/>
    <w:rsid w:val="00304347"/>
    <w:rsid w:val="00326579"/>
    <w:rsid w:val="00340192"/>
    <w:rsid w:val="003502FE"/>
    <w:rsid w:val="003B63E1"/>
    <w:rsid w:val="003D59B2"/>
    <w:rsid w:val="003E5295"/>
    <w:rsid w:val="004001B4"/>
    <w:rsid w:val="00421654"/>
    <w:rsid w:val="00431468"/>
    <w:rsid w:val="00444814"/>
    <w:rsid w:val="00445031"/>
    <w:rsid w:val="00470EBA"/>
    <w:rsid w:val="0048661C"/>
    <w:rsid w:val="004B2921"/>
    <w:rsid w:val="004D0411"/>
    <w:rsid w:val="004F334B"/>
    <w:rsid w:val="0050425D"/>
    <w:rsid w:val="0050448E"/>
    <w:rsid w:val="005217FF"/>
    <w:rsid w:val="00525D85"/>
    <w:rsid w:val="0053003F"/>
    <w:rsid w:val="005300D3"/>
    <w:rsid w:val="005324BB"/>
    <w:rsid w:val="00536EFE"/>
    <w:rsid w:val="00543E2E"/>
    <w:rsid w:val="005721C8"/>
    <w:rsid w:val="00574BA1"/>
    <w:rsid w:val="00581CD9"/>
    <w:rsid w:val="005850C8"/>
    <w:rsid w:val="005A6B96"/>
    <w:rsid w:val="005E02B1"/>
    <w:rsid w:val="005F6778"/>
    <w:rsid w:val="00610E8D"/>
    <w:rsid w:val="00611D48"/>
    <w:rsid w:val="00620032"/>
    <w:rsid w:val="0062385F"/>
    <w:rsid w:val="006256AA"/>
    <w:rsid w:val="00637EB6"/>
    <w:rsid w:val="006544A2"/>
    <w:rsid w:val="00672738"/>
    <w:rsid w:val="00683C69"/>
    <w:rsid w:val="00695A56"/>
    <w:rsid w:val="006B0B6D"/>
    <w:rsid w:val="006B23F4"/>
    <w:rsid w:val="006D0CE5"/>
    <w:rsid w:val="006D2C5F"/>
    <w:rsid w:val="006D627E"/>
    <w:rsid w:val="006E333D"/>
    <w:rsid w:val="006F5805"/>
    <w:rsid w:val="0071328F"/>
    <w:rsid w:val="00715DC7"/>
    <w:rsid w:val="007301D9"/>
    <w:rsid w:val="00734B65"/>
    <w:rsid w:val="007421A4"/>
    <w:rsid w:val="00774987"/>
    <w:rsid w:val="007849FA"/>
    <w:rsid w:val="00786133"/>
    <w:rsid w:val="007865F5"/>
    <w:rsid w:val="007922C0"/>
    <w:rsid w:val="007A7C6A"/>
    <w:rsid w:val="007D1922"/>
    <w:rsid w:val="007D25B1"/>
    <w:rsid w:val="007D6221"/>
    <w:rsid w:val="0080729C"/>
    <w:rsid w:val="008246EC"/>
    <w:rsid w:val="00826CA8"/>
    <w:rsid w:val="00833DDE"/>
    <w:rsid w:val="00836EDD"/>
    <w:rsid w:val="00852206"/>
    <w:rsid w:val="00854C83"/>
    <w:rsid w:val="00855898"/>
    <w:rsid w:val="00873ED5"/>
    <w:rsid w:val="00876C36"/>
    <w:rsid w:val="00880C7B"/>
    <w:rsid w:val="00884AA6"/>
    <w:rsid w:val="008854A5"/>
    <w:rsid w:val="00893F58"/>
    <w:rsid w:val="008A0983"/>
    <w:rsid w:val="008B4135"/>
    <w:rsid w:val="008C2FF7"/>
    <w:rsid w:val="008E0B4B"/>
    <w:rsid w:val="00916EFB"/>
    <w:rsid w:val="00947D2D"/>
    <w:rsid w:val="009617D9"/>
    <w:rsid w:val="0097550F"/>
    <w:rsid w:val="009860E1"/>
    <w:rsid w:val="009A1CC8"/>
    <w:rsid w:val="009A43A6"/>
    <w:rsid w:val="009A6DDF"/>
    <w:rsid w:val="009A7297"/>
    <w:rsid w:val="009B070D"/>
    <w:rsid w:val="009B12D4"/>
    <w:rsid w:val="009B396D"/>
    <w:rsid w:val="009B3D0D"/>
    <w:rsid w:val="009B61DE"/>
    <w:rsid w:val="009B7D42"/>
    <w:rsid w:val="009D64BE"/>
    <w:rsid w:val="009D783E"/>
    <w:rsid w:val="00A036F0"/>
    <w:rsid w:val="00A03AE1"/>
    <w:rsid w:val="00A25655"/>
    <w:rsid w:val="00A25E31"/>
    <w:rsid w:val="00A43330"/>
    <w:rsid w:val="00A45C1D"/>
    <w:rsid w:val="00A52C22"/>
    <w:rsid w:val="00A5582C"/>
    <w:rsid w:val="00A575C2"/>
    <w:rsid w:val="00A639C9"/>
    <w:rsid w:val="00A75868"/>
    <w:rsid w:val="00A823B6"/>
    <w:rsid w:val="00A93B71"/>
    <w:rsid w:val="00A94F70"/>
    <w:rsid w:val="00A974AE"/>
    <w:rsid w:val="00AE59AC"/>
    <w:rsid w:val="00AF52EB"/>
    <w:rsid w:val="00B05A93"/>
    <w:rsid w:val="00B060A2"/>
    <w:rsid w:val="00B104C4"/>
    <w:rsid w:val="00B32631"/>
    <w:rsid w:val="00B3532C"/>
    <w:rsid w:val="00B45716"/>
    <w:rsid w:val="00B50B44"/>
    <w:rsid w:val="00B64E8B"/>
    <w:rsid w:val="00B654D5"/>
    <w:rsid w:val="00B72A84"/>
    <w:rsid w:val="00B73ED3"/>
    <w:rsid w:val="00B74FFF"/>
    <w:rsid w:val="00B84668"/>
    <w:rsid w:val="00BA4E73"/>
    <w:rsid w:val="00BA6352"/>
    <w:rsid w:val="00BD0BA9"/>
    <w:rsid w:val="00BE135F"/>
    <w:rsid w:val="00BF13A9"/>
    <w:rsid w:val="00BF1BFD"/>
    <w:rsid w:val="00C2527E"/>
    <w:rsid w:val="00C26FD1"/>
    <w:rsid w:val="00C3736E"/>
    <w:rsid w:val="00C51004"/>
    <w:rsid w:val="00C512F9"/>
    <w:rsid w:val="00C54688"/>
    <w:rsid w:val="00C810A8"/>
    <w:rsid w:val="00CB7654"/>
    <w:rsid w:val="00CD7E97"/>
    <w:rsid w:val="00CE4A67"/>
    <w:rsid w:val="00CE7066"/>
    <w:rsid w:val="00D002AA"/>
    <w:rsid w:val="00D51774"/>
    <w:rsid w:val="00D62411"/>
    <w:rsid w:val="00D66C94"/>
    <w:rsid w:val="00D768D3"/>
    <w:rsid w:val="00D8280E"/>
    <w:rsid w:val="00DA0A4D"/>
    <w:rsid w:val="00DA12F4"/>
    <w:rsid w:val="00DC061A"/>
    <w:rsid w:val="00DC0A9C"/>
    <w:rsid w:val="00DC25C1"/>
    <w:rsid w:val="00DC3A1D"/>
    <w:rsid w:val="00DF2187"/>
    <w:rsid w:val="00DF2C5B"/>
    <w:rsid w:val="00DF57C9"/>
    <w:rsid w:val="00DF7E4C"/>
    <w:rsid w:val="00E12F3B"/>
    <w:rsid w:val="00E25260"/>
    <w:rsid w:val="00E25FCE"/>
    <w:rsid w:val="00E74221"/>
    <w:rsid w:val="00E74801"/>
    <w:rsid w:val="00E970E2"/>
    <w:rsid w:val="00EC1A61"/>
    <w:rsid w:val="00ED3C86"/>
    <w:rsid w:val="00EE082D"/>
    <w:rsid w:val="00EF02FD"/>
    <w:rsid w:val="00F04184"/>
    <w:rsid w:val="00F1307B"/>
    <w:rsid w:val="00F51067"/>
    <w:rsid w:val="00F63A4E"/>
    <w:rsid w:val="00F655DD"/>
    <w:rsid w:val="00F65E97"/>
    <w:rsid w:val="00F7013C"/>
    <w:rsid w:val="00F77368"/>
    <w:rsid w:val="00F93B19"/>
    <w:rsid w:val="00F967E5"/>
    <w:rsid w:val="00FB45A6"/>
    <w:rsid w:val="00FB46BD"/>
    <w:rsid w:val="00FD67FA"/>
    <w:rsid w:val="00FE12AD"/>
    <w:rsid w:val="00FE213B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DA89CF"/>
  <w15:chartTrackingRefBased/>
  <w15:docId w15:val="{65B7A05A-ACA5-4990-8589-FB8EC79D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DF7E4C"/>
    <w:pPr>
      <w:widowControl w:val="0"/>
      <w:spacing w:after="0" w:line="240" w:lineRule="auto"/>
    </w:pPr>
    <w:rPr>
      <w:rFonts w:ascii="Times New Roman" w:hAnsi="Times New Roman" w:cstheme="minorHAnsi"/>
      <w:kern w:val="0"/>
      <w:sz w:val="24"/>
      <w:lang w:eastAsia="hu-HU" w:bidi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F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970E2"/>
    <w:pPr>
      <w:keepNext/>
      <w:keepLines/>
      <w:spacing w:before="40"/>
      <w:outlineLvl w:val="1"/>
    </w:pPr>
    <w:rPr>
      <w:rFonts w:asciiTheme="minorHAnsi" w:eastAsiaTheme="majorEastAsia" w:hAnsiTheme="minorHAnsi" w:cs="Mangal"/>
      <w:b/>
      <w:sz w:val="22"/>
      <w:szCs w:val="23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F52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F52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F52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F52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F52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F52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F52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970E2"/>
    <w:rPr>
      <w:rFonts w:eastAsiaTheme="majorEastAsia" w:cs="Mangal"/>
      <w:b/>
      <w:szCs w:val="23"/>
    </w:rPr>
  </w:style>
  <w:style w:type="character" w:customStyle="1" w:styleId="Cmsor1Char">
    <w:name w:val="Címsor 1 Char"/>
    <w:basedOn w:val="Bekezdsalapbettpusa"/>
    <w:link w:val="Cmsor1"/>
    <w:uiPriority w:val="9"/>
    <w:rsid w:val="00AF52E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hu-HU" w:bidi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F52EB"/>
    <w:rPr>
      <w:rFonts w:eastAsiaTheme="majorEastAsia" w:cstheme="majorBidi"/>
      <w:color w:val="2F5496" w:themeColor="accent1" w:themeShade="BF"/>
      <w:kern w:val="0"/>
      <w:sz w:val="28"/>
      <w:szCs w:val="28"/>
      <w:lang w:eastAsia="hu-HU" w:bidi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F52EB"/>
    <w:rPr>
      <w:rFonts w:eastAsiaTheme="majorEastAsia" w:cstheme="majorBidi"/>
      <w:i/>
      <w:iCs/>
      <w:color w:val="2F5496" w:themeColor="accent1" w:themeShade="BF"/>
      <w:kern w:val="0"/>
      <w:sz w:val="24"/>
      <w:lang w:eastAsia="hu-HU" w:bidi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F52EB"/>
    <w:rPr>
      <w:rFonts w:eastAsiaTheme="majorEastAsia" w:cstheme="majorBidi"/>
      <w:color w:val="2F5496" w:themeColor="accent1" w:themeShade="BF"/>
      <w:kern w:val="0"/>
      <w:sz w:val="24"/>
      <w:lang w:eastAsia="hu-HU" w:bidi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F52EB"/>
    <w:rPr>
      <w:rFonts w:eastAsiaTheme="majorEastAsia" w:cstheme="majorBidi"/>
      <w:i/>
      <w:iCs/>
      <w:color w:val="595959" w:themeColor="text1" w:themeTint="A6"/>
      <w:kern w:val="0"/>
      <w:sz w:val="24"/>
      <w:lang w:eastAsia="hu-HU" w:bidi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F52EB"/>
    <w:rPr>
      <w:rFonts w:eastAsiaTheme="majorEastAsia" w:cstheme="majorBidi"/>
      <w:color w:val="595959" w:themeColor="text1" w:themeTint="A6"/>
      <w:kern w:val="0"/>
      <w:sz w:val="24"/>
      <w:lang w:eastAsia="hu-HU" w:bidi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F52EB"/>
    <w:rPr>
      <w:rFonts w:eastAsiaTheme="majorEastAsia" w:cstheme="majorBidi"/>
      <w:i/>
      <w:iCs/>
      <w:color w:val="272727" w:themeColor="text1" w:themeTint="D8"/>
      <w:kern w:val="0"/>
      <w:sz w:val="24"/>
      <w:lang w:eastAsia="hu-HU" w:bidi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F52EB"/>
    <w:rPr>
      <w:rFonts w:eastAsiaTheme="majorEastAsia" w:cstheme="majorBidi"/>
      <w:color w:val="272727" w:themeColor="text1" w:themeTint="D8"/>
      <w:kern w:val="0"/>
      <w:sz w:val="24"/>
      <w:lang w:eastAsia="hu-HU" w:bidi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AF5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F52EB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 w:bidi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AF52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F52E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hu-HU" w:bidi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AF52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F52EB"/>
    <w:rPr>
      <w:rFonts w:ascii="Times New Roman" w:hAnsi="Times New Roman" w:cstheme="minorHAnsi"/>
      <w:i/>
      <w:iCs/>
      <w:color w:val="404040" w:themeColor="text1" w:themeTint="BF"/>
      <w:kern w:val="0"/>
      <w:sz w:val="24"/>
      <w:lang w:eastAsia="hu-HU" w:bidi="hu-HU"/>
      <w14:ligatures w14:val="none"/>
    </w:rPr>
  </w:style>
  <w:style w:type="paragraph" w:styleId="Listaszerbekezds">
    <w:name w:val="List Paragraph"/>
    <w:basedOn w:val="Norml"/>
    <w:uiPriority w:val="1"/>
    <w:qFormat/>
    <w:rsid w:val="00AF52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F52E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F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F52EB"/>
    <w:rPr>
      <w:rFonts w:ascii="Times New Roman" w:hAnsi="Times New Roman" w:cstheme="minorHAnsi"/>
      <w:i/>
      <w:iCs/>
      <w:color w:val="2F5496" w:themeColor="accent1" w:themeShade="BF"/>
      <w:kern w:val="0"/>
      <w:sz w:val="24"/>
      <w:lang w:eastAsia="hu-HU" w:bidi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AF52EB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748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4801"/>
    <w:rPr>
      <w:rFonts w:ascii="Times New Roman" w:hAnsi="Times New Roman" w:cstheme="minorHAnsi"/>
      <w:kern w:val="0"/>
      <w:sz w:val="24"/>
      <w:lang w:eastAsia="hu-HU" w:bidi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748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4801"/>
    <w:rPr>
      <w:rFonts w:ascii="Times New Roman" w:hAnsi="Times New Roman" w:cstheme="minorHAnsi"/>
      <w:kern w:val="0"/>
      <w:sz w:val="24"/>
      <w:lang w:eastAsia="hu-HU" w:bidi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0A2C6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A2C6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A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67FC"/>
    <w:rPr>
      <w:color w:val="666666"/>
    </w:rPr>
  </w:style>
  <w:style w:type="paragraph" w:styleId="Nincstrkz">
    <w:name w:val="No Spacing"/>
    <w:uiPriority w:val="1"/>
    <w:qFormat/>
    <w:rsid w:val="00833D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85C45304DF4FE79C32D70EDE6425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2EB3F2-BB66-4177-9E29-D6EA3D3D6423}"/>
      </w:docPartPr>
      <w:docPartBody>
        <w:p w:rsidR="00777500" w:rsidRDefault="00DF5CF0" w:rsidP="00777500">
          <w:pPr>
            <w:pStyle w:val="F785C45304DF4FE79C32D70EDE64256C"/>
          </w:pPr>
          <w:r>
            <w:tab/>
            <w:t>Munkaszám:</w:t>
          </w:r>
        </w:p>
      </w:docPartBody>
    </w:docPart>
    <w:docPart>
      <w:docPartPr>
        <w:name w:val="A5A71CE5B2BC48838C14AC9C876867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DA7ED9-C747-4839-85FB-F1DD58B5A23B}"/>
      </w:docPartPr>
      <w:docPartBody>
        <w:p w:rsidR="00DF5CF0" w:rsidRDefault="00DF5CF0" w:rsidP="003502FE">
          <w:pPr>
            <w:jc w:val="center"/>
            <w:rPr>
              <w:b/>
              <w:caps/>
              <w:sz w:val="36"/>
              <w:szCs w:val="36"/>
            </w:rPr>
          </w:pPr>
          <w:bookmarkStart w:id="0" w:name="_Hlk188731628"/>
          <w:r w:rsidRPr="002E5627">
            <w:rPr>
              <w:b/>
              <w:caps/>
              <w:sz w:val="36"/>
              <w:szCs w:val="36"/>
            </w:rPr>
            <w:t>villamos biztonsági felülvizsgálat</w:t>
          </w:r>
          <w:bookmarkEnd w:id="0"/>
        </w:p>
        <w:p w:rsidR="00777500" w:rsidRDefault="00DF5CF0" w:rsidP="00DF5CF0">
          <w:pPr>
            <w:pStyle w:val="A5A71CE5B2BC48838C14AC9C876867B81"/>
          </w:pPr>
          <w:r>
            <w:rPr>
              <w:b/>
              <w:caps/>
              <w:sz w:val="36"/>
              <w:szCs w:val="36"/>
            </w:rPr>
            <w:t>IDŐSZAKOS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00"/>
    <w:rsid w:val="00777500"/>
    <w:rsid w:val="007865F5"/>
    <w:rsid w:val="00DC25C1"/>
    <w:rsid w:val="00D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5CF0"/>
    <w:pPr>
      <w:keepNext/>
      <w:keepLines/>
      <w:widowControl w:val="0"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Cs w:val="22"/>
      <w:lang w:bidi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785C45304DF4FE79C32D70EDE64256C">
    <w:name w:val="F785C45304DF4FE79C32D70EDE64256C"/>
    <w:rsid w:val="00777500"/>
  </w:style>
  <w:style w:type="character" w:styleId="Helyrzszveg">
    <w:name w:val="Placeholder Text"/>
    <w:basedOn w:val="Bekezdsalapbettpusa"/>
    <w:uiPriority w:val="99"/>
    <w:semiHidden/>
    <w:rsid w:val="00DF5CF0"/>
    <w:rPr>
      <w:color w:val="66666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5CF0"/>
    <w:rPr>
      <w:rFonts w:eastAsiaTheme="majorEastAsia" w:cstheme="majorBidi"/>
      <w:i/>
      <w:iCs/>
      <w:color w:val="2F5496" w:themeColor="accent1" w:themeShade="BF"/>
      <w:kern w:val="0"/>
      <w:szCs w:val="22"/>
      <w:lang w:bidi="hu-HU"/>
      <w14:ligatures w14:val="none"/>
    </w:rPr>
  </w:style>
  <w:style w:type="paragraph" w:customStyle="1" w:styleId="A5A71CE5B2BC48838C14AC9C876867B81">
    <w:name w:val="A5A71CE5B2BC48838C14AC9C876867B81"/>
    <w:rsid w:val="00DF5CF0"/>
    <w:pPr>
      <w:widowControl w:val="0"/>
      <w:spacing w:after="0" w:line="240" w:lineRule="auto"/>
    </w:pPr>
    <w:rPr>
      <w:rFonts w:ascii="Times New Roman" w:eastAsiaTheme="minorHAnsi" w:hAnsi="Times New Roman" w:cstheme="minorHAnsi"/>
      <w:kern w:val="0"/>
      <w:szCs w:val="22"/>
      <w:lang w:bidi="hu-H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22E32-0990-464A-95B2-58743DEC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385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Rátai</dc:creator>
  <cp:keywords/>
  <dc:description/>
  <cp:lastModifiedBy>Attila Rátai</cp:lastModifiedBy>
  <cp:revision>61</cp:revision>
  <dcterms:created xsi:type="dcterms:W3CDTF">2025-05-16T06:26:00Z</dcterms:created>
  <dcterms:modified xsi:type="dcterms:W3CDTF">2025-05-16T11:10:00Z</dcterms:modified>
</cp:coreProperties>
</file>